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B9EAA" w14:textId="77777777" w:rsidR="00130D01" w:rsidRPr="0087602F" w:rsidRDefault="00130D01" w:rsidP="00130D01">
      <w:pPr>
        <w:rPr>
          <w:sz w:val="24"/>
          <w:szCs w:val="24"/>
        </w:rPr>
      </w:pPr>
      <w:r w:rsidRPr="0087602F">
        <w:rPr>
          <w:b/>
          <w:bCs/>
          <w:sz w:val="24"/>
          <w:szCs w:val="24"/>
        </w:rPr>
        <w:t>Информация о приеме обращений</w:t>
      </w:r>
    </w:p>
    <w:p w14:paraId="6C229EB2" w14:textId="2B639B2E" w:rsidR="00130D01" w:rsidRPr="0087602F" w:rsidRDefault="00130D01" w:rsidP="0087602F">
      <w:pPr>
        <w:jc w:val="both"/>
        <w:rPr>
          <w:sz w:val="24"/>
          <w:szCs w:val="24"/>
        </w:rPr>
      </w:pPr>
      <w:r w:rsidRPr="0087602F">
        <w:rPr>
          <w:sz w:val="24"/>
          <w:szCs w:val="24"/>
        </w:rPr>
        <w:t>С 01 июля 2024 года в соответствии со статьей 2.9. Федерального закона от 19.07.2007 N 196-ФЗ "О ломбардах" ООО «</w:t>
      </w:r>
      <w:r w:rsidR="0087602F">
        <w:rPr>
          <w:sz w:val="24"/>
          <w:szCs w:val="24"/>
        </w:rPr>
        <w:t>ДАМИАР-ЛОМБАРД</w:t>
      </w:r>
      <w:r w:rsidRPr="0087602F">
        <w:rPr>
          <w:sz w:val="24"/>
          <w:szCs w:val="24"/>
        </w:rPr>
        <w:t>» принимает обращения от физических и юридических лиц исключительно следующими способами:</w:t>
      </w:r>
    </w:p>
    <w:p w14:paraId="072F02B0" w14:textId="436FD555" w:rsidR="00130D01" w:rsidRPr="0087602F" w:rsidRDefault="00130D01" w:rsidP="0087602F">
      <w:pPr>
        <w:numPr>
          <w:ilvl w:val="0"/>
          <w:numId w:val="1"/>
        </w:numPr>
        <w:jc w:val="both"/>
        <w:rPr>
          <w:sz w:val="24"/>
          <w:szCs w:val="24"/>
        </w:rPr>
      </w:pPr>
      <w:r w:rsidRPr="0087602F">
        <w:rPr>
          <w:sz w:val="24"/>
          <w:szCs w:val="24"/>
        </w:rPr>
        <w:t xml:space="preserve">На юридический адрес ломбарда </w:t>
      </w:r>
      <w:r w:rsidR="0087602F">
        <w:rPr>
          <w:sz w:val="24"/>
          <w:szCs w:val="24"/>
        </w:rPr>
        <w:t>:350000, г.Краснодар, ул.Красная, д.160, офис 407.</w:t>
      </w:r>
    </w:p>
    <w:p w14:paraId="3186BC55" w14:textId="0C038E2E" w:rsidR="00130D01" w:rsidRPr="0087602F" w:rsidRDefault="00130D01" w:rsidP="0087602F">
      <w:pPr>
        <w:numPr>
          <w:ilvl w:val="0"/>
          <w:numId w:val="1"/>
        </w:numPr>
        <w:jc w:val="both"/>
        <w:rPr>
          <w:sz w:val="24"/>
          <w:szCs w:val="24"/>
        </w:rPr>
      </w:pPr>
      <w:r w:rsidRPr="0087602F">
        <w:rPr>
          <w:sz w:val="24"/>
          <w:szCs w:val="24"/>
        </w:rPr>
        <w:t xml:space="preserve">По адресам обособленных подразделений ломбарда, доступным </w:t>
      </w:r>
      <w:r w:rsidR="0087602F">
        <w:rPr>
          <w:sz w:val="24"/>
          <w:szCs w:val="24"/>
        </w:rPr>
        <w:t>в разделе «Контакты».</w:t>
      </w:r>
    </w:p>
    <w:p w14:paraId="18F3CAAB" w14:textId="3805E159" w:rsidR="00130D01" w:rsidRPr="0087602F" w:rsidRDefault="00130D01" w:rsidP="0087602F">
      <w:pPr>
        <w:numPr>
          <w:ilvl w:val="0"/>
          <w:numId w:val="1"/>
        </w:numPr>
        <w:jc w:val="both"/>
        <w:rPr>
          <w:sz w:val="24"/>
          <w:szCs w:val="24"/>
        </w:rPr>
      </w:pPr>
      <w:r w:rsidRPr="0087602F">
        <w:rPr>
          <w:sz w:val="24"/>
          <w:szCs w:val="24"/>
        </w:rPr>
        <w:t>На адрес электронной почты ломбарда</w:t>
      </w:r>
      <w:r w:rsidR="0087602F">
        <w:rPr>
          <w:sz w:val="24"/>
          <w:szCs w:val="24"/>
        </w:rPr>
        <w:t xml:space="preserve"> </w:t>
      </w:r>
      <w:r w:rsidR="0087602F">
        <w:rPr>
          <w:sz w:val="24"/>
          <w:szCs w:val="24"/>
          <w:lang w:val="en-US"/>
        </w:rPr>
        <w:t>damiar</w:t>
      </w:r>
      <w:r w:rsidR="0087602F" w:rsidRPr="0087602F">
        <w:rPr>
          <w:sz w:val="24"/>
          <w:szCs w:val="24"/>
        </w:rPr>
        <w:t>-</w:t>
      </w:r>
      <w:r w:rsidR="0087602F">
        <w:rPr>
          <w:sz w:val="24"/>
          <w:szCs w:val="24"/>
          <w:lang w:val="en-US"/>
        </w:rPr>
        <w:t>lombard</w:t>
      </w:r>
      <w:r w:rsidR="0087602F" w:rsidRPr="0087602F">
        <w:rPr>
          <w:sz w:val="24"/>
          <w:szCs w:val="24"/>
        </w:rPr>
        <w:t>@</w:t>
      </w:r>
      <w:r w:rsidR="0087602F">
        <w:rPr>
          <w:sz w:val="24"/>
          <w:szCs w:val="24"/>
          <w:lang w:val="en-US"/>
        </w:rPr>
        <w:t>yandex</w:t>
      </w:r>
      <w:r w:rsidR="0087602F" w:rsidRPr="0087602F">
        <w:rPr>
          <w:sz w:val="24"/>
          <w:szCs w:val="24"/>
        </w:rPr>
        <w:t>.</w:t>
      </w:r>
      <w:r w:rsidR="0087602F">
        <w:rPr>
          <w:sz w:val="24"/>
          <w:szCs w:val="24"/>
          <w:lang w:val="en-US"/>
        </w:rPr>
        <w:t>ru</w:t>
      </w:r>
      <w:r w:rsidRPr="0087602F">
        <w:rPr>
          <w:sz w:val="24"/>
          <w:szCs w:val="24"/>
        </w:rPr>
        <w:t>;</w:t>
      </w:r>
    </w:p>
    <w:p w14:paraId="74B0A070" w14:textId="77777777" w:rsidR="00130D01" w:rsidRPr="0087602F" w:rsidRDefault="00130D01" w:rsidP="0087602F">
      <w:pPr>
        <w:jc w:val="both"/>
        <w:rPr>
          <w:sz w:val="24"/>
          <w:szCs w:val="24"/>
        </w:rPr>
      </w:pPr>
      <w:r w:rsidRPr="0087602F">
        <w:rPr>
          <w:b/>
          <w:bCs/>
          <w:sz w:val="24"/>
          <w:szCs w:val="24"/>
        </w:rPr>
        <w:t>Обращаем Ваше внимание, что иными способами обращения ломбардом не принимаются!</w:t>
      </w:r>
    </w:p>
    <w:p w14:paraId="3707D81B" w14:textId="77777777" w:rsidR="00130D01" w:rsidRPr="0087602F" w:rsidRDefault="00130D01" w:rsidP="0087602F">
      <w:pPr>
        <w:jc w:val="both"/>
        <w:rPr>
          <w:sz w:val="24"/>
          <w:szCs w:val="24"/>
        </w:rPr>
      </w:pPr>
      <w:r w:rsidRPr="0087602F">
        <w:rPr>
          <w:sz w:val="24"/>
          <w:szCs w:val="24"/>
        </w:rPr>
        <w:t>Уведомление о регистрации обращения направляется Заявителю в случае, если обращение поступило в форме электронного документа (документа, подписанного ЭЦП).</w:t>
      </w:r>
    </w:p>
    <w:p w14:paraId="6A2F0DFB" w14:textId="77777777" w:rsidR="001766D7" w:rsidRDefault="001766D7"/>
    <w:sectPr w:rsidR="001766D7" w:rsidSect="0087602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960C26"/>
    <w:multiLevelType w:val="multilevel"/>
    <w:tmpl w:val="9F08A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3638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D7E"/>
    <w:rsid w:val="00130D01"/>
    <w:rsid w:val="001766D7"/>
    <w:rsid w:val="00374D7E"/>
    <w:rsid w:val="0087602F"/>
    <w:rsid w:val="009A76D1"/>
    <w:rsid w:val="00E8482F"/>
    <w:rsid w:val="00E9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F038A7"/>
  <w15:chartTrackingRefBased/>
  <w15:docId w15:val="{1FEDA0E7-29CA-4D5F-95FD-8C6CBF2E4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4D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D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4D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D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D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4D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4D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4D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4D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4D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4D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4D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4D7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4D7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4D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74D7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74D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74D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4D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74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4D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74D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4D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74D7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74D7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74D7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4D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74D7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74D7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30D0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30D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3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Рамелла Хачатурян</dc:creator>
  <cp:keywords/>
  <dc:description/>
  <cp:lastModifiedBy>Рамелла Хачатурян</cp:lastModifiedBy>
  <cp:revision>4</cp:revision>
  <dcterms:created xsi:type="dcterms:W3CDTF">2025-06-26T14:16:00Z</dcterms:created>
  <dcterms:modified xsi:type="dcterms:W3CDTF">2025-06-27T08:06:00Z</dcterms:modified>
</cp:coreProperties>
</file>